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D3" w:rsidRDefault="00F97E8D">
      <w:pPr>
        <w:spacing w:before="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Orutsararmiut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Native Council (ONC)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Inseason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Harvest Monitoring Weekly Report</w:t>
      </w:r>
    </w:p>
    <w:p w:rsidR="002B46D3" w:rsidRDefault="002B46D3">
      <w:pPr>
        <w:spacing w:before="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2B46D3" w:rsidRDefault="00F97E8D">
      <w:pPr>
        <w:spacing w:before="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July 3, 2019</w:t>
      </w:r>
    </w:p>
    <w:p w:rsidR="002B46D3" w:rsidRDefault="002B46D3">
      <w:pPr>
        <w:spacing w:before="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2B46D3" w:rsidRDefault="00F97E8D">
      <w:pPr>
        <w:spacing w:before="4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Summary of Interview Activities</w:t>
      </w:r>
    </w:p>
    <w:p w:rsidR="002B46D3" w:rsidRDefault="00F97E8D">
      <w:pPr>
        <w:spacing w:before="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On Friday and Saturday, June 28-29, our fisheries team visited a total of 38 fish camps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Oscarville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slough up to the bluffs. Overall, fishers were glad to see a high abundance of sockeye salmon in the river. </w:t>
      </w:r>
      <w:r w:rsidR="00227C00">
        <w:rPr>
          <w:rFonts w:ascii="Times New Roman" w:eastAsia="Times New Roman" w:hAnsi="Times New Roman" w:cs="Times New Roman"/>
          <w:sz w:val="24"/>
          <w:szCs w:val="24"/>
          <w:highlight w:val="white"/>
        </w:rPr>
        <w:t>The majority of fish camps (n=27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had not go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 out fishing recently because their drying racks and smoke houses were full. There was one report of rod and reel fishing gear used to target sockeye salmon.</w:t>
      </w:r>
    </w:p>
    <w:p w:rsidR="002B46D3" w:rsidRDefault="002B46D3"/>
    <w:p w:rsidR="002B46D3" w:rsidRDefault="00F97E8D">
      <w:pPr>
        <w:spacing w:before="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bookmarkStart w:id="0" w:name="_du1nqnko89ad" w:colFirst="0" w:colLast="0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Table 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Average number of salmon harvested by surveyed Bethel area fish camps.</w:t>
      </w:r>
    </w:p>
    <w:p w:rsidR="002B46D3" w:rsidRDefault="002B46D3">
      <w:pPr>
        <w:spacing w:before="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bookmarkStart w:id="1" w:name="_b9prxbf9u4uy" w:colFirst="0" w:colLast="0"/>
      <w:bookmarkEnd w:id="1"/>
    </w:p>
    <w:tbl>
      <w:tblPr>
        <w:tblStyle w:val="a"/>
        <w:tblW w:w="8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1"/>
        <w:gridCol w:w="1502"/>
        <w:gridCol w:w="1418"/>
        <w:gridCol w:w="1303"/>
        <w:gridCol w:w="1303"/>
        <w:gridCol w:w="1216"/>
      </w:tblGrid>
      <w:tr w:rsidR="002B46D3">
        <w:trPr>
          <w:trHeight w:val="860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6D3" w:rsidRDefault="00F97E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Data Source</w:t>
            </w: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6D3" w:rsidRDefault="00F97E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mber of Fishing Trips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6D3" w:rsidRDefault="00F97E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Average Chinook Salmon Harvest 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6D3" w:rsidRDefault="00F97E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Average Chum Salmon Harvest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6D3" w:rsidRDefault="00F97E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Average Sockeye Salmon Harvest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6D3" w:rsidRDefault="00F97E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Average other harvest</w:t>
            </w:r>
          </w:p>
        </w:tc>
      </w:tr>
      <w:tr w:rsidR="002B46D3">
        <w:trPr>
          <w:trHeight w:val="440"/>
        </w:trPr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6D3" w:rsidRDefault="00F97E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Bethel Area Fish Camps</w:t>
            </w:r>
          </w:p>
        </w:tc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6D3" w:rsidRDefault="00227C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6D3" w:rsidRDefault="00227C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2.2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6D3" w:rsidRDefault="00227C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7.8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6D3" w:rsidRDefault="00227C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33.2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6D3" w:rsidRDefault="00F97E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&lt;1</w:t>
            </w:r>
          </w:p>
        </w:tc>
      </w:tr>
    </w:tbl>
    <w:p w:rsidR="002B46D3" w:rsidRDefault="002B46D3">
      <w:pPr>
        <w:spacing w:before="40" w:line="240" w:lineRule="auto"/>
      </w:pPr>
      <w:bookmarkStart w:id="2" w:name="_j5zs9bupwzzz" w:colFirst="0" w:colLast="0"/>
      <w:bookmarkEnd w:id="2"/>
    </w:p>
    <w:p w:rsidR="002B46D3" w:rsidRDefault="00F97E8D">
      <w:pPr>
        <w:spacing w:before="4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Fishing Progress Information </w:t>
      </w:r>
    </w:p>
    <w:p w:rsidR="002B46D3" w:rsidRDefault="00F97E8D">
      <w:pPr>
        <w:spacing w:before="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only asked fish camps who went out fishing recently for updated fishing progress information. 70% of respondents reported being over half way or having met their Chinook and sockeye salmon harvest goals and 50% reported being in these same categories fo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 chum salmon. </w:t>
      </w:r>
    </w:p>
    <w:p w:rsidR="002B46D3" w:rsidRDefault="002B46D3">
      <w:pPr>
        <w:spacing w:before="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B46D3" w:rsidRDefault="00F97E8D">
      <w:pPr>
        <w:spacing w:before="4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ASL Recruitment </w:t>
      </w:r>
    </w:p>
    <w:p w:rsidR="002B46D3" w:rsidRPr="00C86879" w:rsidRDefault="00F97E8D">
      <w:pPr>
        <w:spacing w:before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Chinook salmon-age-sex-length sampling recruitment has gone very well this season. We 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>h</w:t>
      </w:r>
      <w:r w:rsidR="00C86879">
        <w:rPr>
          <w:rFonts w:ascii="Times New Roman" w:eastAsia="Times New Roman" w:hAnsi="Times New Roman" w:cs="Times New Roman"/>
          <w:sz w:val="24"/>
          <w:szCs w:val="24"/>
        </w:rPr>
        <w:t>aven’t done this well with Bethe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>l area recruitment since 2011. We express gratitude to all of the local fishers who took the time to sa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 xml:space="preserve">mple their Chinook salmon catches this season. </w:t>
      </w:r>
    </w:p>
    <w:p w:rsidR="002B46D3" w:rsidRPr="00C86879" w:rsidRDefault="002B46D3">
      <w:pPr>
        <w:spacing w:before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6D3" w:rsidRPr="00C86879" w:rsidRDefault="00F97E8D">
      <w:pPr>
        <w:spacing w:before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879">
        <w:rPr>
          <w:rFonts w:ascii="Times New Roman" w:eastAsia="Times New Roman" w:hAnsi="Times New Roman" w:cs="Times New Roman"/>
          <w:b/>
          <w:sz w:val="24"/>
          <w:szCs w:val="24"/>
        </w:rPr>
        <w:t xml:space="preserve">Fish Distribution </w:t>
      </w:r>
    </w:p>
    <w:p w:rsidR="002B46D3" w:rsidRDefault="00F97E8D">
      <w:pPr>
        <w:spacing w:before="40" w:line="240" w:lineRule="auto"/>
      </w:pPr>
      <w:r w:rsidRPr="00C86879">
        <w:rPr>
          <w:rFonts w:ascii="Times New Roman" w:eastAsia="Times New Roman" w:hAnsi="Times New Roman" w:cs="Times New Roman"/>
          <w:sz w:val="24"/>
          <w:szCs w:val="24"/>
        </w:rPr>
        <w:t>As of Friday June 28, the community fish bin was put out by ADF&amp;G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near Brown s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lough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 xml:space="preserve">. Our crew will continue to sample Chinook salmon otoliths and distribute those fish. From June 24-30th, we distributed 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>139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 xml:space="preserve"> Chinook salmon, 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 xml:space="preserve"> chum salmon and 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 xml:space="preserve"> sockeye salmon to Bethel </w:t>
      </w:r>
      <w:proofErr w:type="gramStart"/>
      <w:r w:rsidRPr="00C86879"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gramEnd"/>
      <w:r w:rsidRPr="00C86879">
        <w:rPr>
          <w:rFonts w:ascii="Times New Roman" w:eastAsia="Times New Roman" w:hAnsi="Times New Roman" w:cs="Times New Roman"/>
          <w:sz w:val="24"/>
          <w:szCs w:val="24"/>
        </w:rPr>
        <w:t xml:space="preserve"> Elders, disabled and widows as well as ONC Senior Services department to provide salmon for the meals on wheels program. These fish served an estimated 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 xml:space="preserve"> Elders, disabled and widows in B</w:t>
      </w:r>
      <w:r w:rsidRPr="00C86879">
        <w:rPr>
          <w:rFonts w:ascii="Times New Roman" w:eastAsia="Times New Roman" w:hAnsi="Times New Roman" w:cs="Times New Roman"/>
          <w:sz w:val="24"/>
          <w:szCs w:val="24"/>
        </w:rPr>
        <w:t xml:space="preserve">ethel excluding those registered with the meals on </w:t>
      </w:r>
      <w:proofErr w:type="gramStart"/>
      <w:r w:rsidRPr="00C86879">
        <w:rPr>
          <w:rFonts w:ascii="Times New Roman" w:eastAsia="Times New Roman" w:hAnsi="Times New Roman" w:cs="Times New Roman"/>
          <w:sz w:val="24"/>
          <w:szCs w:val="24"/>
        </w:rPr>
        <w:t>wheels</w:t>
      </w:r>
      <w:proofErr w:type="gramEnd"/>
      <w:r w:rsidRPr="00C86879">
        <w:rPr>
          <w:rFonts w:ascii="Times New Roman" w:eastAsia="Times New Roman" w:hAnsi="Times New Roman" w:cs="Times New Roman"/>
          <w:sz w:val="24"/>
          <w:szCs w:val="24"/>
        </w:rPr>
        <w:t xml:space="preserve"> program. These fish were caught by the Alaska Department of Fish &amp; Game Bethel Test Fishery. </w:t>
      </w:r>
    </w:p>
    <w:p w:rsidR="002B46D3" w:rsidRDefault="002B46D3"/>
    <w:p w:rsidR="002B46D3" w:rsidRDefault="002B46D3"/>
    <w:p w:rsidR="002B46D3" w:rsidRDefault="002B46D3"/>
    <w:sectPr w:rsidR="002B46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D3"/>
    <w:rsid w:val="00227C00"/>
    <w:rsid w:val="002B46D3"/>
    <w:rsid w:val="00681434"/>
    <w:rsid w:val="00A12D39"/>
    <w:rsid w:val="00C86879"/>
    <w:rsid w:val="00F97E8D"/>
    <w:rsid w:val="00F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965F"/>
  <w15:docId w15:val="{B39F8BFF-CABB-4261-A5FC-02EC5035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E4B36114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Janessa Esquible</dc:creator>
  <cp:lastModifiedBy>Janessa Esquible</cp:lastModifiedBy>
  <cp:revision>6</cp:revision>
  <dcterms:created xsi:type="dcterms:W3CDTF">2019-07-02T16:51:00Z</dcterms:created>
  <dcterms:modified xsi:type="dcterms:W3CDTF">2019-07-02T16:55:00Z</dcterms:modified>
</cp:coreProperties>
</file>